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9D899" w14:textId="436B3A8B" w:rsidR="00512ECD" w:rsidRPr="00D349DB" w:rsidRDefault="00512ECD">
      <w:pPr>
        <w:rPr>
          <w:rFonts w:asciiTheme="minorHAnsi" w:hAnsiTheme="minorHAnsi" w:cstheme="minorHAnsi"/>
          <w:color w:val="0070C0"/>
        </w:rPr>
      </w:pPr>
      <w:r w:rsidRPr="00D349DB">
        <w:rPr>
          <w:rFonts w:asciiTheme="minorHAnsi" w:hAnsiTheme="minorHAnsi" w:cstheme="minorHAnsi"/>
          <w:b/>
          <w:bCs/>
          <w:color w:val="0070C0"/>
        </w:rPr>
        <w:t>Mentoring through Academic</w:t>
      </w:r>
      <w:r w:rsidR="00D349DB">
        <w:rPr>
          <w:rFonts w:asciiTheme="minorHAnsi" w:hAnsiTheme="minorHAnsi" w:cstheme="minorHAnsi"/>
          <w:b/>
          <w:bCs/>
          <w:color w:val="0070C0"/>
        </w:rPr>
        <w:t>s</w:t>
      </w:r>
      <w:r w:rsidRPr="00D349DB">
        <w:rPr>
          <w:rFonts w:asciiTheme="minorHAnsi" w:hAnsiTheme="minorHAnsi" w:cstheme="minorHAnsi"/>
          <w:color w:val="0070C0"/>
        </w:rPr>
        <w:t xml:space="preserve"> – including Literacy, Numeracy Science, Craft</w:t>
      </w:r>
      <w:r w:rsidR="003F6877" w:rsidRPr="00D349DB">
        <w:rPr>
          <w:rFonts w:asciiTheme="minorHAnsi" w:hAnsiTheme="minorHAnsi" w:cstheme="minorHAnsi"/>
          <w:color w:val="0070C0"/>
        </w:rPr>
        <w:t xml:space="preserve"> and Art</w:t>
      </w:r>
    </w:p>
    <w:p w14:paraId="6FFB8291" w14:textId="633D53E1" w:rsidR="003F6877" w:rsidRPr="005C270D" w:rsidRDefault="00512ECD">
      <w:pPr>
        <w:rPr>
          <w:rFonts w:asciiTheme="minorHAnsi" w:hAnsiTheme="minorHAnsi" w:cstheme="minorHAnsi"/>
          <w:color w:val="0070C0"/>
        </w:rPr>
      </w:pPr>
      <w:r w:rsidRPr="00D349DB">
        <w:rPr>
          <w:rFonts w:asciiTheme="minorHAnsi" w:hAnsiTheme="minorHAnsi" w:cstheme="minorHAnsi"/>
          <w:color w:val="0070C0"/>
        </w:rPr>
        <w:t>Mentors usually work with students one on one ore small groups under the supervision of the teacher</w:t>
      </w:r>
      <w:r w:rsidR="003F6877" w:rsidRPr="00D349DB">
        <w:rPr>
          <w:rFonts w:asciiTheme="minorHAnsi" w:hAnsiTheme="minorHAnsi" w:cstheme="minorHAnsi"/>
          <w:color w:val="0070C0"/>
        </w:rPr>
        <w:t xml:space="preserve">. </w:t>
      </w:r>
      <w:r w:rsidR="00D349DB" w:rsidRPr="00D349DB">
        <w:rPr>
          <w:rFonts w:asciiTheme="minorHAnsi" w:hAnsiTheme="minorHAnsi" w:cstheme="minorHAnsi"/>
          <w:color w:val="000000"/>
          <w:highlight w:val="yellow"/>
        </w:rPr>
        <w:t>Whilst academic work can be an element of the mentoring time, it does not need to be the focus. Providing social and emotional support to encourage the student mentee to make positive life choices.</w:t>
      </w:r>
      <w:r w:rsidR="00D349DB" w:rsidRPr="00D349DB">
        <w:rPr>
          <w:rFonts w:asciiTheme="minorHAnsi" w:hAnsiTheme="minorHAnsi" w:cstheme="minorHAnsi"/>
          <w:color w:val="000000"/>
        </w:rPr>
        <w:t xml:space="preserve">  </w:t>
      </w:r>
      <w:r w:rsidR="00D349DB" w:rsidRPr="00D349DB">
        <w:rPr>
          <w:rFonts w:asciiTheme="minorHAnsi" w:hAnsiTheme="minorHAnsi" w:cstheme="minorHAnsi"/>
          <w:color w:val="000000"/>
          <w:highlight w:val="yellow"/>
        </w:rPr>
        <w:t>Copied form EdConnect</w:t>
      </w:r>
      <w:r w:rsidR="00D349DB">
        <w:rPr>
          <w:rFonts w:asciiTheme="minorHAnsi" w:hAnsiTheme="minorHAnsi" w:cstheme="minorHAnsi"/>
          <w:color w:val="000000"/>
        </w:rPr>
        <w:t xml:space="preserve">. </w:t>
      </w:r>
      <w:r w:rsidR="003F6877" w:rsidRPr="00D349DB">
        <w:rPr>
          <w:rFonts w:asciiTheme="minorHAnsi" w:eastAsia="Times New Roman" w:hAnsiTheme="minorHAnsi" w:cstheme="minorHAnsi"/>
          <w:color w:val="0070C0"/>
          <w:lang w:eastAsia="en-AU"/>
        </w:rPr>
        <w:t>The school provides materials and other learning resources as required. Individual students are selected by the school</w:t>
      </w:r>
      <w:r w:rsidR="003F6877" w:rsidRPr="005C270D">
        <w:rPr>
          <w:rFonts w:asciiTheme="minorHAnsi" w:eastAsia="Times New Roman" w:hAnsiTheme="minorHAnsi" w:cstheme="minorHAnsi"/>
          <w:color w:val="0070C0"/>
          <w:lang w:eastAsia="en-AU"/>
        </w:rPr>
        <w:t xml:space="preserve"> and the criteria may vary according to the individual needs of students.</w:t>
      </w:r>
    </w:p>
    <w:p w14:paraId="1C1A7C67" w14:textId="77777777" w:rsidR="00365F31" w:rsidRPr="00365F31" w:rsidRDefault="00365F31" w:rsidP="00365F31">
      <w:pPr>
        <w:rPr>
          <w:rFonts w:asciiTheme="minorHAnsi" w:hAnsiTheme="minorHAnsi" w:cstheme="minorHAnsi"/>
          <w:color w:val="0070C0"/>
          <w:sz w:val="12"/>
          <w:szCs w:val="12"/>
        </w:rPr>
      </w:pPr>
    </w:p>
    <w:p w14:paraId="458C5B41" w14:textId="77777777" w:rsidR="00512ECD" w:rsidRPr="005C270D" w:rsidRDefault="00512ECD" w:rsidP="00512ECD">
      <w:pPr>
        <w:shd w:val="clear" w:color="auto" w:fill="FFFFFF"/>
        <w:spacing w:line="240" w:lineRule="auto"/>
        <w:rPr>
          <w:rFonts w:asciiTheme="minorHAnsi" w:eastAsia="Times New Roman" w:hAnsiTheme="minorHAnsi" w:cstheme="minorHAnsi"/>
          <w:color w:val="0070C0"/>
          <w:lang w:eastAsia="en-AU"/>
        </w:rPr>
      </w:pPr>
      <w:r w:rsidRPr="005C270D">
        <w:rPr>
          <w:rFonts w:asciiTheme="minorHAnsi" w:eastAsia="Times New Roman" w:hAnsiTheme="minorHAnsi" w:cstheme="minorHAnsi"/>
          <w:b/>
          <w:bCs/>
          <w:color w:val="0070C0"/>
          <w:lang w:eastAsia="en-AU"/>
        </w:rPr>
        <w:t>Mentoring through Mecanno</w:t>
      </w:r>
      <w:r w:rsidRPr="005C270D">
        <w:rPr>
          <w:rFonts w:asciiTheme="minorHAnsi" w:eastAsia="Times New Roman" w:hAnsiTheme="minorHAnsi" w:cstheme="minorHAnsi"/>
          <w:color w:val="0070C0"/>
          <w:lang w:eastAsia="en-AU"/>
        </w:rPr>
        <w:t>. </w:t>
      </w:r>
    </w:p>
    <w:p w14:paraId="1DBA2DA5" w14:textId="65FBE3AA" w:rsidR="00512ECD" w:rsidRPr="005C270D" w:rsidRDefault="00512ECD" w:rsidP="00512ECD">
      <w:pPr>
        <w:shd w:val="clear" w:color="auto" w:fill="FFFFFF"/>
        <w:spacing w:line="240" w:lineRule="auto"/>
        <w:rPr>
          <w:rFonts w:asciiTheme="minorHAnsi" w:eastAsia="Times New Roman" w:hAnsiTheme="minorHAnsi" w:cstheme="minorHAnsi"/>
          <w:color w:val="0070C0"/>
          <w:lang w:eastAsia="en-AU"/>
        </w:rPr>
      </w:pPr>
      <w:r w:rsidRPr="005C270D">
        <w:rPr>
          <w:rFonts w:asciiTheme="minorHAnsi" w:eastAsia="Times New Roman" w:hAnsiTheme="minorHAnsi" w:cstheme="minorHAnsi"/>
          <w:color w:val="0070C0"/>
          <w:lang w:eastAsia="en-AU"/>
        </w:rPr>
        <w:t>Participating mentors work in teams of four or more to work one to one with students in a group environment. The involvement of an individual student is generally for a ten-week period, which matches the time usually taken to complete a model. This has proved very successful in enhancing the self-esteem and confidence students. </w:t>
      </w:r>
    </w:p>
    <w:p w14:paraId="3F2338DC" w14:textId="77777777" w:rsidR="00365F31" w:rsidRPr="00365F31" w:rsidRDefault="00365F31" w:rsidP="00365F31">
      <w:pPr>
        <w:rPr>
          <w:rFonts w:asciiTheme="minorHAnsi" w:hAnsiTheme="minorHAnsi" w:cstheme="minorHAnsi"/>
          <w:color w:val="0070C0"/>
          <w:sz w:val="12"/>
          <w:szCs w:val="12"/>
        </w:rPr>
      </w:pPr>
    </w:p>
    <w:p w14:paraId="18CC8721" w14:textId="1569609A" w:rsidR="00787A77" w:rsidRPr="005C270D" w:rsidRDefault="00787A77" w:rsidP="00512ECD">
      <w:pPr>
        <w:shd w:val="clear" w:color="auto" w:fill="FFFFFF"/>
        <w:spacing w:line="240" w:lineRule="auto"/>
        <w:rPr>
          <w:rFonts w:asciiTheme="minorHAnsi" w:eastAsia="Times New Roman" w:hAnsiTheme="minorHAnsi" w:cstheme="minorHAnsi"/>
          <w:b/>
          <w:bCs/>
          <w:color w:val="0070C0"/>
          <w:lang w:eastAsia="en-AU"/>
        </w:rPr>
      </w:pPr>
      <w:r w:rsidRPr="005C270D">
        <w:rPr>
          <w:rFonts w:asciiTheme="minorHAnsi" w:eastAsia="Times New Roman" w:hAnsiTheme="minorHAnsi" w:cstheme="minorHAnsi"/>
          <w:b/>
          <w:bCs/>
          <w:color w:val="0070C0"/>
          <w:lang w:eastAsia="en-AU"/>
        </w:rPr>
        <w:t xml:space="preserve">Training and Social Gatherings </w:t>
      </w:r>
    </w:p>
    <w:p w14:paraId="59EE3120" w14:textId="01D5472D" w:rsidR="00787A77" w:rsidRPr="00190136" w:rsidRDefault="00787A77" w:rsidP="00365F31">
      <w:pPr>
        <w:rPr>
          <w:rFonts w:asciiTheme="minorHAnsi" w:hAnsiTheme="minorHAnsi" w:cstheme="minorHAnsi"/>
          <w:color w:val="0070C0"/>
        </w:rPr>
      </w:pPr>
      <w:r w:rsidRPr="005C270D">
        <w:rPr>
          <w:rFonts w:asciiTheme="minorHAnsi" w:eastAsia="Times New Roman" w:hAnsiTheme="minorHAnsi" w:cstheme="minorHAnsi"/>
          <w:color w:val="0070C0"/>
          <w:lang w:eastAsia="en-AU"/>
        </w:rPr>
        <w:t xml:space="preserve">SVPACT </w:t>
      </w:r>
      <w:r w:rsidR="005C270D" w:rsidRPr="005C270D">
        <w:rPr>
          <w:rFonts w:asciiTheme="minorHAnsi" w:eastAsia="Times New Roman" w:hAnsiTheme="minorHAnsi" w:cstheme="minorHAnsi"/>
          <w:color w:val="0070C0"/>
          <w:lang w:eastAsia="en-AU"/>
        </w:rPr>
        <w:t>h</w:t>
      </w:r>
      <w:r w:rsidRPr="005C270D">
        <w:rPr>
          <w:rFonts w:asciiTheme="minorHAnsi" w:eastAsia="Times New Roman" w:hAnsiTheme="minorHAnsi" w:cstheme="minorHAnsi"/>
          <w:color w:val="0070C0"/>
          <w:lang w:eastAsia="en-AU"/>
        </w:rPr>
        <w:t>as regular coffee mornings an increasing supply of resources (</w:t>
      </w:r>
      <w:r w:rsidRPr="005C270D">
        <w:rPr>
          <w:rFonts w:asciiTheme="minorHAnsi" w:eastAsia="Times New Roman" w:hAnsiTheme="minorHAnsi" w:cstheme="minorHAnsi"/>
          <w:color w:val="FF0000"/>
          <w:lang w:eastAsia="en-AU"/>
        </w:rPr>
        <w:t xml:space="preserve">link to Resources) </w:t>
      </w:r>
      <w:r w:rsidRPr="005C270D">
        <w:rPr>
          <w:rFonts w:asciiTheme="minorHAnsi" w:eastAsia="Times New Roman" w:hAnsiTheme="minorHAnsi" w:cstheme="minorHAnsi"/>
          <w:color w:val="0070C0"/>
          <w:lang w:eastAsia="en-AU"/>
        </w:rPr>
        <w:t>and biannual training sessions in a variety of topics including</w:t>
      </w:r>
      <w:r w:rsidR="00365F31">
        <w:rPr>
          <w:rFonts w:asciiTheme="minorHAnsi" w:eastAsia="Times New Roman" w:hAnsiTheme="minorHAnsi" w:cstheme="minorHAnsi"/>
          <w:color w:val="0070C0"/>
          <w:lang w:eastAsia="en-AU"/>
        </w:rPr>
        <w:t>,</w:t>
      </w:r>
      <w:r w:rsidRPr="005C270D">
        <w:rPr>
          <w:rFonts w:asciiTheme="minorHAnsi" w:hAnsiTheme="minorHAnsi" w:cstheme="minorHAnsi"/>
        </w:rPr>
        <w:t xml:space="preserve"> </w:t>
      </w:r>
      <w:r w:rsidR="00365F31">
        <w:rPr>
          <w:rFonts w:asciiTheme="minorHAnsi" w:hAnsiTheme="minorHAnsi" w:cstheme="minorHAnsi"/>
          <w:color w:val="0070C0"/>
        </w:rPr>
        <w:t>h</w:t>
      </w:r>
      <w:r w:rsidRPr="005C270D">
        <w:rPr>
          <w:rFonts w:asciiTheme="minorHAnsi" w:hAnsiTheme="minorHAnsi" w:cstheme="minorHAnsi"/>
          <w:color w:val="0070C0"/>
        </w:rPr>
        <w:t>elping students to improve their reading and literacy skills</w:t>
      </w:r>
      <w:r w:rsidR="00365F31">
        <w:rPr>
          <w:rFonts w:asciiTheme="minorHAnsi" w:hAnsiTheme="minorHAnsi" w:cstheme="minorHAnsi"/>
          <w:color w:val="0070C0"/>
        </w:rPr>
        <w:t>, p</w:t>
      </w:r>
      <w:r w:rsidRPr="00190136">
        <w:rPr>
          <w:rFonts w:asciiTheme="minorHAnsi" w:hAnsiTheme="minorHAnsi" w:cstheme="minorHAnsi"/>
          <w:color w:val="0070C0"/>
        </w:rPr>
        <w:t>laying games with students to assist with their number skills</w:t>
      </w:r>
      <w:r w:rsidR="00365F31">
        <w:rPr>
          <w:rFonts w:asciiTheme="minorHAnsi" w:hAnsiTheme="minorHAnsi" w:cstheme="minorHAnsi"/>
          <w:color w:val="0070C0"/>
        </w:rPr>
        <w:t>, u</w:t>
      </w:r>
      <w:r w:rsidRPr="00190136">
        <w:rPr>
          <w:rFonts w:asciiTheme="minorHAnsi" w:hAnsiTheme="minorHAnsi" w:cstheme="minorHAnsi"/>
          <w:color w:val="0070C0"/>
        </w:rPr>
        <w:t>sing art as a means of connecting with children</w:t>
      </w:r>
      <w:r w:rsidR="00365F31">
        <w:rPr>
          <w:rFonts w:asciiTheme="minorHAnsi" w:hAnsiTheme="minorHAnsi" w:cstheme="minorHAnsi"/>
          <w:color w:val="0070C0"/>
        </w:rPr>
        <w:t xml:space="preserve"> and d</w:t>
      </w:r>
      <w:r w:rsidRPr="00190136">
        <w:rPr>
          <w:rFonts w:asciiTheme="minorHAnsi" w:hAnsiTheme="minorHAnsi" w:cstheme="minorHAnsi"/>
          <w:color w:val="0070C0"/>
        </w:rPr>
        <w:t xml:space="preserve">ealing with challenging behaviour. </w:t>
      </w:r>
    </w:p>
    <w:p w14:paraId="3F32A351" w14:textId="21DF880C" w:rsidR="00787A77" w:rsidRPr="00190136" w:rsidRDefault="00787A77" w:rsidP="00512ECD">
      <w:pPr>
        <w:shd w:val="clear" w:color="auto" w:fill="FFFFFF"/>
        <w:spacing w:line="240" w:lineRule="auto"/>
        <w:rPr>
          <w:rFonts w:asciiTheme="minorHAnsi" w:eastAsia="Times New Roman" w:hAnsiTheme="minorHAnsi" w:cstheme="minorHAnsi"/>
          <w:color w:val="0070C0"/>
          <w:lang w:eastAsia="en-AU"/>
        </w:rPr>
      </w:pPr>
    </w:p>
    <w:p w14:paraId="2958EF6D" w14:textId="00038787" w:rsidR="005C270D" w:rsidRPr="00190136" w:rsidRDefault="005C270D" w:rsidP="00512ECD">
      <w:pPr>
        <w:shd w:val="clear" w:color="auto" w:fill="FFFFFF"/>
        <w:spacing w:line="240" w:lineRule="auto"/>
        <w:rPr>
          <w:rFonts w:asciiTheme="minorHAnsi" w:eastAsia="Times New Roman" w:hAnsiTheme="minorHAnsi" w:cstheme="minorHAnsi"/>
          <w:color w:val="0070C0"/>
          <w:lang w:eastAsia="en-AU"/>
        </w:rPr>
      </w:pPr>
      <w:r w:rsidRPr="00190136">
        <w:rPr>
          <w:rFonts w:asciiTheme="minorHAnsi" w:eastAsia="Times New Roman" w:hAnsiTheme="minorHAnsi" w:cstheme="minorHAnsi"/>
          <w:b/>
          <w:bCs/>
          <w:color w:val="0070C0"/>
          <w:lang w:eastAsia="en-AU"/>
        </w:rPr>
        <w:t xml:space="preserve">Expectations of Mentor </w:t>
      </w:r>
      <w:proofErr w:type="gramStart"/>
      <w:r w:rsidRPr="00190136">
        <w:rPr>
          <w:rFonts w:asciiTheme="minorHAnsi" w:eastAsia="Times New Roman" w:hAnsiTheme="minorHAnsi" w:cstheme="minorHAnsi"/>
          <w:b/>
          <w:bCs/>
          <w:color w:val="0070C0"/>
          <w:lang w:eastAsia="en-AU"/>
        </w:rPr>
        <w:t>Volunteer</w:t>
      </w:r>
      <w:r w:rsidRPr="00190136">
        <w:rPr>
          <w:rFonts w:asciiTheme="minorHAnsi" w:eastAsia="Times New Roman" w:hAnsiTheme="minorHAnsi" w:cstheme="minorHAnsi"/>
          <w:color w:val="0070C0"/>
          <w:lang w:eastAsia="en-AU"/>
        </w:rPr>
        <w:t xml:space="preserve"> </w:t>
      </w:r>
      <w:r w:rsidR="00190136">
        <w:rPr>
          <w:rFonts w:asciiTheme="minorHAnsi" w:eastAsia="Times New Roman" w:hAnsiTheme="minorHAnsi" w:cstheme="minorHAnsi"/>
          <w:color w:val="0070C0"/>
          <w:lang w:eastAsia="en-AU"/>
        </w:rPr>
        <w:t xml:space="preserve"> (</w:t>
      </w:r>
      <w:proofErr w:type="gramEnd"/>
      <w:r w:rsidR="00190136" w:rsidRPr="00190136">
        <w:rPr>
          <w:rFonts w:asciiTheme="minorHAnsi" w:eastAsia="Times New Roman" w:hAnsiTheme="minorHAnsi" w:cstheme="minorHAnsi"/>
          <w:color w:val="0070C0"/>
          <w:highlight w:val="yellow"/>
          <w:lang w:eastAsia="en-AU"/>
        </w:rPr>
        <w:t>DOES THIS SCARE PEOPLE OFF)</w:t>
      </w:r>
    </w:p>
    <w:p w14:paraId="6D296D34" w14:textId="0CDF1BAA" w:rsidR="00787A77" w:rsidRPr="00190136" w:rsidRDefault="005C270D" w:rsidP="00512ECD">
      <w:pPr>
        <w:shd w:val="clear" w:color="auto" w:fill="FFFFFF"/>
        <w:spacing w:line="240" w:lineRule="auto"/>
        <w:rPr>
          <w:rFonts w:asciiTheme="minorHAnsi" w:eastAsia="Times New Roman" w:hAnsiTheme="minorHAnsi" w:cstheme="minorHAnsi"/>
          <w:color w:val="0070C0"/>
          <w:lang w:eastAsia="en-AU"/>
        </w:rPr>
      </w:pPr>
      <w:r w:rsidRPr="00190136">
        <w:rPr>
          <w:rFonts w:asciiTheme="minorHAnsi" w:eastAsia="Times New Roman" w:hAnsiTheme="minorHAnsi" w:cstheme="minorHAnsi"/>
          <w:color w:val="0070C0"/>
          <w:lang w:eastAsia="en-AU"/>
        </w:rPr>
        <w:t xml:space="preserve">These are set out in our </w:t>
      </w:r>
      <w:r w:rsidRPr="00190136">
        <w:rPr>
          <w:rFonts w:asciiTheme="minorHAnsi" w:eastAsia="Times New Roman" w:hAnsiTheme="minorHAnsi" w:cstheme="minorHAnsi"/>
          <w:color w:val="FF0000"/>
          <w:lang w:eastAsia="en-AU"/>
        </w:rPr>
        <w:t xml:space="preserve">Code of Conduct </w:t>
      </w:r>
      <w:bookmarkStart w:id="0" w:name="_GoBack"/>
      <w:bookmarkEnd w:id="0"/>
      <w:r w:rsidRPr="00190136">
        <w:rPr>
          <w:rFonts w:asciiTheme="minorHAnsi" w:eastAsia="Times New Roman" w:hAnsiTheme="minorHAnsi" w:cstheme="minorHAnsi"/>
          <w:color w:val="0070C0"/>
          <w:lang w:eastAsia="en-AU"/>
        </w:rPr>
        <w:t>A number of these are set out below;</w:t>
      </w:r>
    </w:p>
    <w:p w14:paraId="32E62E4C" w14:textId="3ACAEEA3" w:rsidR="005C270D" w:rsidRPr="00190136" w:rsidRDefault="005C270D" w:rsidP="005C270D">
      <w:pPr>
        <w:pStyle w:val="ListParagraph"/>
        <w:numPr>
          <w:ilvl w:val="0"/>
          <w:numId w:val="12"/>
        </w:numPr>
        <w:spacing w:line="276" w:lineRule="auto"/>
        <w:contextualSpacing/>
        <w:rPr>
          <w:rFonts w:asciiTheme="minorHAnsi" w:hAnsiTheme="minorHAnsi" w:cstheme="minorHAnsi"/>
          <w:color w:val="0070C0"/>
          <w:sz w:val="22"/>
          <w:szCs w:val="22"/>
        </w:rPr>
      </w:pPr>
      <w:r w:rsidRPr="00190136">
        <w:rPr>
          <w:rFonts w:asciiTheme="minorHAnsi" w:hAnsiTheme="minorHAnsi" w:cstheme="minorHAnsi"/>
          <w:color w:val="0070C0"/>
          <w:sz w:val="22"/>
          <w:szCs w:val="22"/>
        </w:rPr>
        <w:t xml:space="preserve">always represent SVPACT with professionalism, dignity, pride and courtesy </w:t>
      </w:r>
    </w:p>
    <w:p w14:paraId="2FA93811" w14:textId="77777777" w:rsidR="005C270D" w:rsidRPr="00190136" w:rsidRDefault="005C270D" w:rsidP="005C270D">
      <w:pPr>
        <w:pStyle w:val="ListParagraph"/>
        <w:numPr>
          <w:ilvl w:val="0"/>
          <w:numId w:val="12"/>
        </w:numPr>
        <w:spacing w:after="120"/>
        <w:contextualSpacing/>
        <w:rPr>
          <w:rFonts w:asciiTheme="minorHAnsi" w:hAnsiTheme="minorHAnsi" w:cstheme="minorHAnsi"/>
          <w:color w:val="0070C0"/>
          <w:sz w:val="22"/>
          <w:szCs w:val="22"/>
        </w:rPr>
      </w:pPr>
      <w:r w:rsidRPr="00190136">
        <w:rPr>
          <w:rFonts w:asciiTheme="minorHAnsi" w:hAnsiTheme="minorHAnsi" w:cstheme="minorHAnsi"/>
          <w:color w:val="0070C0"/>
          <w:sz w:val="22"/>
          <w:szCs w:val="22"/>
        </w:rPr>
        <w:t>be alert and focussed when undertaking my volunteer role drugs or medication that affect my perception or mobility</w:t>
      </w:r>
    </w:p>
    <w:p w14:paraId="414D0714" w14:textId="77777777" w:rsidR="005C270D" w:rsidRPr="00190136" w:rsidRDefault="005C270D" w:rsidP="005C270D">
      <w:pPr>
        <w:pStyle w:val="ListParagraph"/>
        <w:numPr>
          <w:ilvl w:val="0"/>
          <w:numId w:val="12"/>
        </w:numPr>
        <w:spacing w:after="120"/>
        <w:contextualSpacing/>
        <w:rPr>
          <w:rFonts w:asciiTheme="minorHAnsi" w:hAnsiTheme="minorHAnsi" w:cstheme="minorHAnsi"/>
          <w:color w:val="0070C0"/>
          <w:sz w:val="22"/>
          <w:szCs w:val="22"/>
        </w:rPr>
      </w:pPr>
      <w:r w:rsidRPr="00190136">
        <w:rPr>
          <w:rFonts w:asciiTheme="minorHAnsi" w:hAnsiTheme="minorHAnsi" w:cstheme="minorHAnsi"/>
          <w:color w:val="0070C0"/>
          <w:sz w:val="22"/>
          <w:szCs w:val="22"/>
        </w:rPr>
        <w:t>advise SVPACT if I experience significant changes in my physical or mental wellbeing that may adversely affect my volunteering role</w:t>
      </w:r>
    </w:p>
    <w:p w14:paraId="233FC0A0" w14:textId="6AD472AB" w:rsidR="005C270D" w:rsidRPr="00190136" w:rsidRDefault="005C270D" w:rsidP="00190136">
      <w:pPr>
        <w:pStyle w:val="ListParagraph"/>
        <w:numPr>
          <w:ilvl w:val="0"/>
          <w:numId w:val="12"/>
        </w:numPr>
        <w:spacing w:after="120"/>
        <w:contextualSpacing/>
        <w:rPr>
          <w:rFonts w:asciiTheme="minorHAnsi" w:hAnsiTheme="minorHAnsi" w:cstheme="minorHAnsi"/>
          <w:color w:val="0070C0"/>
          <w:sz w:val="22"/>
          <w:szCs w:val="22"/>
        </w:rPr>
      </w:pPr>
      <w:r w:rsidRPr="00190136">
        <w:rPr>
          <w:rFonts w:asciiTheme="minorHAnsi" w:hAnsiTheme="minorHAnsi" w:cstheme="minorHAnsi"/>
          <w:color w:val="0070C0"/>
          <w:sz w:val="22"/>
          <w:szCs w:val="22"/>
        </w:rPr>
        <w:t>be circumspect and respect the privacy of students and staff and hold in confidence any private and personal information I may come across during my role as an SVPACT volunteer</w:t>
      </w:r>
    </w:p>
    <w:p w14:paraId="203840CE" w14:textId="2A6125C8" w:rsidR="005C270D" w:rsidRPr="00190136" w:rsidRDefault="005C270D" w:rsidP="00190136">
      <w:pPr>
        <w:pStyle w:val="ListParagraph"/>
        <w:numPr>
          <w:ilvl w:val="0"/>
          <w:numId w:val="12"/>
        </w:numPr>
        <w:shd w:val="clear" w:color="auto" w:fill="FFFFFF"/>
        <w:rPr>
          <w:rFonts w:asciiTheme="minorHAnsi" w:hAnsiTheme="minorHAnsi" w:cstheme="minorHAnsi"/>
          <w:color w:val="0070C0"/>
          <w:sz w:val="22"/>
          <w:szCs w:val="22"/>
          <w:lang w:eastAsia="en-AU"/>
        </w:rPr>
      </w:pPr>
      <w:r w:rsidRPr="00190136">
        <w:rPr>
          <w:rFonts w:asciiTheme="minorHAnsi" w:hAnsiTheme="minorHAnsi" w:cstheme="minorHAnsi"/>
          <w:color w:val="0070C0"/>
          <w:sz w:val="22"/>
          <w:szCs w:val="22"/>
        </w:rPr>
        <w:t xml:space="preserve">sign in and out at the school reception, wear my SVPACT name badge and carry my </w:t>
      </w:r>
      <w:proofErr w:type="gramStart"/>
      <w:r w:rsidRPr="00190136">
        <w:rPr>
          <w:rFonts w:asciiTheme="minorHAnsi" w:hAnsiTheme="minorHAnsi" w:cstheme="minorHAnsi"/>
          <w:i/>
          <w:color w:val="0070C0"/>
          <w:sz w:val="22"/>
          <w:szCs w:val="22"/>
        </w:rPr>
        <w:t>WWVP  Card</w:t>
      </w:r>
      <w:proofErr w:type="gramEnd"/>
      <w:r w:rsidRPr="00190136">
        <w:rPr>
          <w:rFonts w:asciiTheme="minorHAnsi" w:hAnsiTheme="minorHAnsi" w:cstheme="minorHAnsi"/>
          <w:color w:val="0070C0"/>
          <w:sz w:val="22"/>
          <w:szCs w:val="22"/>
        </w:rPr>
        <w:t xml:space="preserve"> during each school visit at my allocated school</w:t>
      </w:r>
    </w:p>
    <w:p w14:paraId="5C99B0CB" w14:textId="77777777" w:rsidR="005C270D" w:rsidRPr="00190136" w:rsidRDefault="005C270D" w:rsidP="00190136">
      <w:pPr>
        <w:pStyle w:val="ListParagraph"/>
        <w:numPr>
          <w:ilvl w:val="0"/>
          <w:numId w:val="12"/>
        </w:numPr>
        <w:spacing w:after="120" w:line="276" w:lineRule="auto"/>
        <w:contextualSpacing/>
        <w:rPr>
          <w:rFonts w:asciiTheme="minorHAnsi" w:hAnsiTheme="minorHAnsi" w:cstheme="minorHAnsi"/>
          <w:color w:val="0070C0"/>
          <w:sz w:val="22"/>
          <w:szCs w:val="22"/>
        </w:rPr>
      </w:pPr>
      <w:r w:rsidRPr="00190136">
        <w:rPr>
          <w:rFonts w:asciiTheme="minorHAnsi" w:hAnsiTheme="minorHAnsi" w:cstheme="minorHAnsi"/>
          <w:color w:val="0070C0"/>
          <w:sz w:val="22"/>
          <w:szCs w:val="22"/>
        </w:rPr>
        <w:t xml:space="preserve">undertake my volunteer role with my allocated student(s) in a public area of the school such as a corridor, staff room, library or within eyesight of at least one member of staff </w:t>
      </w:r>
    </w:p>
    <w:p w14:paraId="36B44A20" w14:textId="3D6B68A1" w:rsidR="005C270D" w:rsidRPr="00190136" w:rsidRDefault="005C270D" w:rsidP="00190136">
      <w:pPr>
        <w:pStyle w:val="ListParagraph"/>
        <w:numPr>
          <w:ilvl w:val="0"/>
          <w:numId w:val="12"/>
        </w:numPr>
        <w:spacing w:after="120" w:line="276" w:lineRule="auto"/>
        <w:contextualSpacing/>
        <w:rPr>
          <w:rFonts w:asciiTheme="minorHAnsi" w:hAnsiTheme="minorHAnsi" w:cstheme="minorHAnsi"/>
          <w:color w:val="0070C0"/>
          <w:sz w:val="22"/>
          <w:szCs w:val="22"/>
        </w:rPr>
      </w:pPr>
      <w:r w:rsidRPr="00190136">
        <w:rPr>
          <w:rFonts w:asciiTheme="minorHAnsi" w:hAnsiTheme="minorHAnsi" w:cstheme="minorHAnsi"/>
          <w:color w:val="0070C0"/>
        </w:rPr>
        <w:t>never contact my allocated student(s) via telephone, SMS or social media</w:t>
      </w:r>
    </w:p>
    <w:p w14:paraId="2CFD9286" w14:textId="4C309BD0" w:rsidR="00365F31" w:rsidRDefault="005C270D" w:rsidP="00365F31">
      <w:pPr>
        <w:pStyle w:val="ListParagraph"/>
        <w:numPr>
          <w:ilvl w:val="0"/>
          <w:numId w:val="12"/>
        </w:numPr>
        <w:spacing w:after="120" w:line="276" w:lineRule="auto"/>
        <w:contextualSpacing/>
        <w:rPr>
          <w:rFonts w:asciiTheme="minorHAnsi" w:hAnsiTheme="minorHAnsi" w:cstheme="minorHAnsi"/>
          <w:color w:val="0070C0"/>
          <w:sz w:val="22"/>
          <w:szCs w:val="22"/>
        </w:rPr>
      </w:pPr>
      <w:r w:rsidRPr="00190136">
        <w:rPr>
          <w:rFonts w:asciiTheme="minorHAnsi" w:hAnsiTheme="minorHAnsi" w:cstheme="minorHAnsi"/>
          <w:color w:val="0070C0"/>
          <w:sz w:val="22"/>
          <w:szCs w:val="22"/>
        </w:rPr>
        <w:t xml:space="preserve">never transport students or as part of my SVPACT role or photograph s without written </w:t>
      </w:r>
      <w:r w:rsidR="00365F31">
        <w:rPr>
          <w:rFonts w:asciiTheme="minorHAnsi" w:hAnsiTheme="minorHAnsi" w:cstheme="minorHAnsi"/>
          <w:color w:val="0070C0"/>
          <w:sz w:val="22"/>
          <w:szCs w:val="22"/>
        </w:rPr>
        <w:t>permission</w:t>
      </w:r>
    </w:p>
    <w:p w14:paraId="5AF83608" w14:textId="77777777" w:rsidR="00365F31" w:rsidRPr="00365F31" w:rsidRDefault="00365F31" w:rsidP="00365F31">
      <w:pPr>
        <w:pStyle w:val="ListParagraph"/>
        <w:spacing w:line="276" w:lineRule="auto"/>
        <w:contextualSpacing/>
        <w:rPr>
          <w:rFonts w:asciiTheme="minorHAnsi" w:hAnsiTheme="minorHAnsi" w:cstheme="minorHAnsi"/>
          <w:color w:val="0070C0"/>
          <w:sz w:val="12"/>
          <w:szCs w:val="12"/>
        </w:rPr>
      </w:pPr>
    </w:p>
    <w:p w14:paraId="37CB9F4C" w14:textId="4377D6CB" w:rsidR="002D56AF" w:rsidRPr="00F20C4F" w:rsidRDefault="002D56AF" w:rsidP="00F20C4F">
      <w:pPr>
        <w:spacing w:line="276" w:lineRule="auto"/>
        <w:contextualSpacing/>
        <w:rPr>
          <w:rFonts w:asciiTheme="minorHAnsi" w:hAnsiTheme="minorHAnsi" w:cstheme="minorHAnsi"/>
          <w:b/>
          <w:bCs/>
          <w:color w:val="0070C0"/>
        </w:rPr>
      </w:pPr>
      <w:r w:rsidRPr="00F20C4F">
        <w:rPr>
          <w:rFonts w:asciiTheme="minorHAnsi" w:hAnsiTheme="minorHAnsi" w:cstheme="minorHAnsi"/>
          <w:b/>
          <w:bCs/>
          <w:color w:val="0070C0"/>
        </w:rPr>
        <w:t xml:space="preserve">Issues or </w:t>
      </w:r>
      <w:r w:rsidR="00365F31" w:rsidRPr="00F20C4F">
        <w:rPr>
          <w:rFonts w:asciiTheme="minorHAnsi" w:hAnsiTheme="minorHAnsi" w:cstheme="minorHAnsi"/>
          <w:b/>
          <w:bCs/>
          <w:color w:val="0070C0"/>
        </w:rPr>
        <w:t>S</w:t>
      </w:r>
      <w:r w:rsidRPr="00F20C4F">
        <w:rPr>
          <w:rFonts w:asciiTheme="minorHAnsi" w:hAnsiTheme="minorHAnsi" w:cstheme="minorHAnsi"/>
          <w:b/>
          <w:bCs/>
          <w:color w:val="0070C0"/>
        </w:rPr>
        <w:t xml:space="preserve">tudent </w:t>
      </w:r>
      <w:r w:rsidR="00365F31" w:rsidRPr="00F20C4F">
        <w:rPr>
          <w:rFonts w:asciiTheme="minorHAnsi" w:hAnsiTheme="minorHAnsi" w:cstheme="minorHAnsi"/>
          <w:b/>
          <w:bCs/>
          <w:color w:val="0070C0"/>
        </w:rPr>
        <w:t>C</w:t>
      </w:r>
      <w:r w:rsidRPr="00F20C4F">
        <w:rPr>
          <w:rFonts w:asciiTheme="minorHAnsi" w:hAnsiTheme="minorHAnsi" w:cstheme="minorHAnsi"/>
          <w:b/>
          <w:bCs/>
          <w:color w:val="0070C0"/>
        </w:rPr>
        <w:t xml:space="preserve">oncerns </w:t>
      </w:r>
    </w:p>
    <w:p w14:paraId="028DDD3E" w14:textId="77777777" w:rsidR="00396AA9" w:rsidRPr="00F20C4F" w:rsidRDefault="002D56AF" w:rsidP="00F20C4F">
      <w:pPr>
        <w:rPr>
          <w:color w:val="0070C0"/>
        </w:rPr>
      </w:pPr>
      <w:r w:rsidRPr="00F20C4F">
        <w:rPr>
          <w:color w:val="0070C0"/>
        </w:rPr>
        <w:t>‘Mandatory Reporting’ is a term used to describe the legislative requirement for selected groups to report suspected cases of child abuse and neglect to government authorities.</w:t>
      </w:r>
    </w:p>
    <w:p w14:paraId="0AC6A6B5" w14:textId="47722F50" w:rsidR="002D56AF" w:rsidRPr="00F20C4F" w:rsidRDefault="002D56AF" w:rsidP="00F20C4F">
      <w:pPr>
        <w:rPr>
          <w:color w:val="0070C0"/>
        </w:rPr>
      </w:pPr>
      <w:r w:rsidRPr="00F20C4F">
        <w:rPr>
          <w:color w:val="0070C0"/>
        </w:rPr>
        <w:t xml:space="preserve"> </w:t>
      </w:r>
    </w:p>
    <w:p w14:paraId="18010C0C" w14:textId="1ABA18D6" w:rsidR="00396AA9" w:rsidRPr="00F20C4F" w:rsidRDefault="00396AA9" w:rsidP="00F20C4F">
      <w:pPr>
        <w:rPr>
          <w:color w:val="0070C0"/>
        </w:rPr>
      </w:pPr>
      <w:r w:rsidRPr="00F20C4F">
        <w:rPr>
          <w:color w:val="0070C0"/>
        </w:rPr>
        <w:t xml:space="preserve">As a school volunteer, you are not required to report your concerns to the authorities, However should you find that your student shares information with you, or demonstrates behaviour that causes you concern, discuss your concerns with the </w:t>
      </w:r>
      <w:r w:rsidRPr="00F20C4F">
        <w:rPr>
          <w:b/>
          <w:bCs/>
          <w:color w:val="0070C0"/>
        </w:rPr>
        <w:t>classroom teacher or the School Coordinator</w:t>
      </w:r>
      <w:r w:rsidRPr="00F20C4F">
        <w:rPr>
          <w:color w:val="0070C0"/>
        </w:rPr>
        <w:t xml:space="preserve">. </w:t>
      </w:r>
    </w:p>
    <w:p w14:paraId="2E2F8B79" w14:textId="77777777" w:rsidR="00396AA9" w:rsidRPr="00F20C4F" w:rsidRDefault="00396AA9" w:rsidP="00F20C4F">
      <w:pPr>
        <w:rPr>
          <w:color w:val="0070C0"/>
        </w:rPr>
      </w:pPr>
    </w:p>
    <w:p w14:paraId="6B638ADD" w14:textId="36540F1B" w:rsidR="002D56AF" w:rsidRPr="00F20C4F" w:rsidRDefault="00396AA9" w:rsidP="00F20C4F">
      <w:pPr>
        <w:rPr>
          <w:b/>
          <w:bCs/>
          <w:color w:val="0070C0"/>
        </w:rPr>
      </w:pPr>
      <w:r w:rsidRPr="00F20C4F">
        <w:rPr>
          <w:color w:val="0070C0"/>
        </w:rPr>
        <w:t>Sharing this information will enable the school staff to gather information which would be required if an incident/situation was to be reported to the authorities</w:t>
      </w:r>
      <w:r w:rsidRPr="00F20C4F">
        <w:rPr>
          <w:b/>
          <w:bCs/>
          <w:color w:val="0070C0"/>
        </w:rPr>
        <w:t xml:space="preserve">. </w:t>
      </w:r>
      <w:r w:rsidR="002D56AF" w:rsidRPr="00F20C4F">
        <w:rPr>
          <w:b/>
          <w:bCs/>
          <w:color w:val="0070C0"/>
        </w:rPr>
        <w:t xml:space="preserve">Student disclosure is about seeking support and your response can have a great impact on the young person's ability to seek further help and recover from the trauma. </w:t>
      </w:r>
    </w:p>
    <w:sectPr w:rsidR="002D56AF" w:rsidRPr="00F20C4F" w:rsidSect="00D349DB">
      <w:headerReference w:type="default" r:id="rId8"/>
      <w:pgSz w:w="11906" w:h="16838"/>
      <w:pgMar w:top="1134" w:right="849"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BC189" w14:textId="77777777" w:rsidR="00427B3B" w:rsidRDefault="00427B3B" w:rsidP="00427D60">
      <w:pPr>
        <w:spacing w:line="240" w:lineRule="auto"/>
      </w:pPr>
      <w:r>
        <w:separator/>
      </w:r>
    </w:p>
  </w:endnote>
  <w:endnote w:type="continuationSeparator" w:id="0">
    <w:p w14:paraId="264D463E" w14:textId="77777777" w:rsidR="00427B3B" w:rsidRDefault="00427B3B" w:rsidP="00427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6E753" w14:textId="77777777" w:rsidR="00427B3B" w:rsidRDefault="00427B3B" w:rsidP="00427D60">
      <w:pPr>
        <w:spacing w:line="240" w:lineRule="auto"/>
      </w:pPr>
      <w:r>
        <w:separator/>
      </w:r>
    </w:p>
  </w:footnote>
  <w:footnote w:type="continuationSeparator" w:id="0">
    <w:p w14:paraId="2886BDAC" w14:textId="77777777" w:rsidR="00427B3B" w:rsidRDefault="00427B3B" w:rsidP="00427D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thinThickSmallGap" w:sz="24" w:space="0" w:color="0070C0"/>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D4BFE" w14:paraId="53BB9B67" w14:textId="77777777" w:rsidTr="00190136">
      <w:tc>
        <w:tcPr>
          <w:tcW w:w="4508" w:type="dxa"/>
        </w:tcPr>
        <w:p w14:paraId="4740BEF4" w14:textId="115C9EB9" w:rsidR="00AD4BFE" w:rsidRDefault="00AD4BFE">
          <w:pPr>
            <w:pStyle w:val="Header"/>
          </w:pPr>
          <w:r>
            <w:t xml:space="preserve"> </w:t>
          </w:r>
          <w:r>
            <w:rPr>
              <w:noProof/>
            </w:rPr>
            <w:drawing>
              <wp:inline distT="0" distB="0" distL="0" distR="0" wp14:anchorId="0CE4C4C8" wp14:editId="3F5DD185">
                <wp:extent cx="1548666" cy="69797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79911" cy="712059"/>
                        </a:xfrm>
                        <a:prstGeom prst="rect">
                          <a:avLst/>
                        </a:prstGeom>
                      </pic:spPr>
                    </pic:pic>
                  </a:graphicData>
                </a:graphic>
              </wp:inline>
            </w:drawing>
          </w:r>
        </w:p>
      </w:tc>
      <w:tc>
        <w:tcPr>
          <w:tcW w:w="4508" w:type="dxa"/>
        </w:tcPr>
        <w:p w14:paraId="48BDF8E4" w14:textId="4FB7F387" w:rsidR="00AD4BFE" w:rsidRDefault="00AD4BFE">
          <w:pPr>
            <w:pStyle w:val="Header"/>
          </w:pPr>
        </w:p>
        <w:p w14:paraId="5F066146" w14:textId="77777777" w:rsidR="00AD4BFE" w:rsidRPr="00AD4BFE" w:rsidRDefault="00AD4BFE">
          <w:pPr>
            <w:pStyle w:val="Header"/>
            <w:rPr>
              <w:sz w:val="10"/>
              <w:szCs w:val="10"/>
            </w:rPr>
          </w:pPr>
        </w:p>
        <w:p w14:paraId="19EA7C9F" w14:textId="73B67AB5" w:rsidR="00AD4BFE" w:rsidRPr="00AD4BFE" w:rsidRDefault="00AD4BFE">
          <w:pPr>
            <w:pStyle w:val="Header"/>
            <w:rPr>
              <w:rFonts w:ascii="Brush Script MT" w:hAnsi="Brush Script MT"/>
            </w:rPr>
          </w:pPr>
          <w:r w:rsidRPr="00AD4BFE">
            <w:rPr>
              <w:rFonts w:ascii="Brush Script MT" w:hAnsi="Brush Script MT"/>
              <w:color w:val="0070C0"/>
              <w:sz w:val="30"/>
              <w:szCs w:val="30"/>
            </w:rPr>
            <w:t>It Takes A Village to Raise a Child</w:t>
          </w:r>
        </w:p>
      </w:tc>
    </w:tr>
    <w:tr w:rsidR="00190136" w14:paraId="7CB7AA78" w14:textId="77777777" w:rsidTr="00190136">
      <w:tc>
        <w:tcPr>
          <w:tcW w:w="4508" w:type="dxa"/>
        </w:tcPr>
        <w:p w14:paraId="7CAC67CD" w14:textId="77777777" w:rsidR="00190136" w:rsidRDefault="00190136">
          <w:pPr>
            <w:pStyle w:val="Header"/>
          </w:pPr>
        </w:p>
      </w:tc>
      <w:tc>
        <w:tcPr>
          <w:tcW w:w="4508" w:type="dxa"/>
        </w:tcPr>
        <w:p w14:paraId="7D172A1E" w14:textId="77777777" w:rsidR="00190136" w:rsidRDefault="00190136">
          <w:pPr>
            <w:pStyle w:val="Header"/>
          </w:pPr>
        </w:p>
      </w:tc>
    </w:tr>
  </w:tbl>
  <w:p w14:paraId="5A9C0C9A" w14:textId="32F1F025" w:rsidR="00AD4BFE" w:rsidRDefault="00AD4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EBC"/>
    <w:multiLevelType w:val="hybridMultilevel"/>
    <w:tmpl w:val="14320A20"/>
    <w:lvl w:ilvl="0" w:tplc="789C7052">
      <w:start w:val="1"/>
      <w:numFmt w:val="bullet"/>
      <w:lvlText w:val=""/>
      <w:lvlJc w:val="left"/>
      <w:pPr>
        <w:ind w:left="2989" w:hanging="360"/>
      </w:pPr>
      <w:rPr>
        <w:rFonts w:ascii="Symbol" w:hAnsi="Symbol" w:hint="default"/>
      </w:rPr>
    </w:lvl>
    <w:lvl w:ilvl="1" w:tplc="0C090001">
      <w:start w:val="1"/>
      <w:numFmt w:val="bullet"/>
      <w:lvlText w:val=""/>
      <w:lvlJc w:val="left"/>
      <w:pPr>
        <w:ind w:left="2433" w:hanging="360"/>
      </w:pPr>
      <w:rPr>
        <w:rFonts w:ascii="Symbol" w:hAnsi="Symbol"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 w15:restartNumberingAfterBreak="0">
    <w:nsid w:val="0D46763A"/>
    <w:multiLevelType w:val="hybridMultilevel"/>
    <w:tmpl w:val="B8B0C7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108E8"/>
    <w:multiLevelType w:val="hybridMultilevel"/>
    <w:tmpl w:val="A8C658C4"/>
    <w:lvl w:ilvl="0" w:tplc="0C090001">
      <w:start w:val="1"/>
      <w:numFmt w:val="bullet"/>
      <w:lvlText w:val=""/>
      <w:lvlJc w:val="left"/>
      <w:pPr>
        <w:tabs>
          <w:tab w:val="num" w:pos="700"/>
        </w:tabs>
        <w:ind w:left="680" w:hanging="340"/>
      </w:pPr>
      <w:rPr>
        <w:rFonts w:ascii="Symbol" w:hAnsi="Symbol" w:hint="default"/>
        <w:color w:val="000000"/>
      </w:rPr>
    </w:lvl>
    <w:lvl w:ilvl="1" w:tplc="937A437C">
      <w:start w:val="1"/>
      <w:numFmt w:val="bullet"/>
      <w:lvlText w:val="o"/>
      <w:lvlJc w:val="left"/>
      <w:pPr>
        <w:tabs>
          <w:tab w:val="num" w:pos="1780"/>
        </w:tabs>
        <w:ind w:left="1780" w:hanging="360"/>
      </w:pPr>
      <w:rPr>
        <w:rFonts w:ascii="Courier New" w:hAnsi="Courier New" w:hint="default"/>
        <w:color w:val="000000"/>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16FD0E3E"/>
    <w:multiLevelType w:val="hybridMultilevel"/>
    <w:tmpl w:val="3E94034C"/>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19C977A9"/>
    <w:multiLevelType w:val="multilevel"/>
    <w:tmpl w:val="E4309D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D222E"/>
    <w:multiLevelType w:val="multilevel"/>
    <w:tmpl w:val="10529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A097B"/>
    <w:multiLevelType w:val="hybridMultilevel"/>
    <w:tmpl w:val="2AF8C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8A50EE"/>
    <w:multiLevelType w:val="multilevel"/>
    <w:tmpl w:val="2152B7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27461A"/>
    <w:multiLevelType w:val="hybridMultilevel"/>
    <w:tmpl w:val="82D00666"/>
    <w:lvl w:ilvl="0" w:tplc="B6C6677A">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BE02F1E"/>
    <w:multiLevelType w:val="hybridMultilevel"/>
    <w:tmpl w:val="BBA65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733C6C"/>
    <w:multiLevelType w:val="multilevel"/>
    <w:tmpl w:val="7452D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4B3D16"/>
    <w:multiLevelType w:val="hybridMultilevel"/>
    <w:tmpl w:val="CA98AC2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0"/>
  </w:num>
  <w:num w:numId="4">
    <w:abstractNumId w:val="5"/>
  </w:num>
  <w:num w:numId="5">
    <w:abstractNumId w:val="2"/>
  </w:num>
  <w:num w:numId="6">
    <w:abstractNumId w:val="9"/>
  </w:num>
  <w:num w:numId="7">
    <w:abstractNumId w:val="0"/>
  </w:num>
  <w:num w:numId="8">
    <w:abstractNumId w:val="1"/>
  </w:num>
  <w:num w:numId="9">
    <w:abstractNumId w:val="11"/>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76"/>
    <w:rsid w:val="00187020"/>
    <w:rsid w:val="00190136"/>
    <w:rsid w:val="002063EB"/>
    <w:rsid w:val="002D56AF"/>
    <w:rsid w:val="00360E38"/>
    <w:rsid w:val="00365F31"/>
    <w:rsid w:val="00396AA9"/>
    <w:rsid w:val="003F6877"/>
    <w:rsid w:val="00427B3B"/>
    <w:rsid w:val="00427D60"/>
    <w:rsid w:val="004B437A"/>
    <w:rsid w:val="00512ECD"/>
    <w:rsid w:val="005C270D"/>
    <w:rsid w:val="005E5B5E"/>
    <w:rsid w:val="006C53BC"/>
    <w:rsid w:val="0077127C"/>
    <w:rsid w:val="00787A77"/>
    <w:rsid w:val="008A3776"/>
    <w:rsid w:val="009A6550"/>
    <w:rsid w:val="00A27B68"/>
    <w:rsid w:val="00AC577F"/>
    <w:rsid w:val="00AD4BFE"/>
    <w:rsid w:val="00BA4AD2"/>
    <w:rsid w:val="00D349DB"/>
    <w:rsid w:val="00DB4AA6"/>
    <w:rsid w:val="00DC4EA8"/>
    <w:rsid w:val="00DF7953"/>
    <w:rsid w:val="00EC75EC"/>
    <w:rsid w:val="00F20C4F"/>
    <w:rsid w:val="00FF2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BA60"/>
  <w15:chartTrackingRefBased/>
  <w15:docId w15:val="{1067189C-637D-4C0E-BEB2-63ABD046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AD2"/>
  </w:style>
  <w:style w:type="paragraph" w:styleId="Heading1">
    <w:name w:val="heading 1"/>
    <w:next w:val="Normal"/>
    <w:link w:val="Heading1Char"/>
    <w:uiPriority w:val="9"/>
    <w:qFormat/>
    <w:rsid w:val="002D56AF"/>
    <w:pPr>
      <w:keepNext/>
      <w:keepLines/>
      <w:spacing w:before="360" w:after="80" w:line="240" w:lineRule="auto"/>
      <w:ind w:left="11" w:right="62" w:hanging="11"/>
      <w:outlineLvl w:val="0"/>
    </w:pPr>
    <w:rPr>
      <w:rFonts w:ascii="Arial" w:eastAsia="Arial" w:hAnsi="Arial" w:cs="Arial"/>
      <w:b/>
      <w:color w:val="000000"/>
      <w:sz w:val="32"/>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0E38"/>
    <w:rPr>
      <w:color w:val="0000FF"/>
      <w:u w:val="single"/>
    </w:rPr>
  </w:style>
  <w:style w:type="paragraph" w:styleId="ListParagraph">
    <w:name w:val="List Paragraph"/>
    <w:basedOn w:val="Normal"/>
    <w:uiPriority w:val="34"/>
    <w:qFormat/>
    <w:rsid w:val="00360E38"/>
    <w:pPr>
      <w:spacing w:line="240" w:lineRule="auto"/>
      <w:ind w:left="720"/>
    </w:pPr>
    <w:rPr>
      <w:rFonts w:eastAsia="Times New Roman"/>
      <w:sz w:val="24"/>
      <w:szCs w:val="20"/>
    </w:rPr>
  </w:style>
  <w:style w:type="paragraph" w:customStyle="1" w:styleId="Default">
    <w:name w:val="Default"/>
    <w:rsid w:val="00360E38"/>
    <w:pPr>
      <w:autoSpaceDE w:val="0"/>
      <w:autoSpaceDN w:val="0"/>
      <w:adjustRightInd w:val="0"/>
      <w:spacing w:line="240" w:lineRule="auto"/>
    </w:pPr>
    <w:rPr>
      <w:rFonts w:ascii="Calibri" w:eastAsia="Times New Roman" w:hAnsi="Calibri" w:cs="Calibri"/>
      <w:color w:val="000000"/>
      <w:sz w:val="24"/>
      <w:szCs w:val="24"/>
      <w:lang w:eastAsia="en-AU"/>
    </w:rPr>
  </w:style>
  <w:style w:type="paragraph" w:styleId="Header">
    <w:name w:val="header"/>
    <w:basedOn w:val="Normal"/>
    <w:link w:val="HeaderChar"/>
    <w:uiPriority w:val="99"/>
    <w:unhideWhenUsed/>
    <w:rsid w:val="00427D60"/>
    <w:pPr>
      <w:tabs>
        <w:tab w:val="center" w:pos="4513"/>
        <w:tab w:val="right" w:pos="9026"/>
      </w:tabs>
      <w:spacing w:line="240" w:lineRule="auto"/>
    </w:pPr>
  </w:style>
  <w:style w:type="character" w:customStyle="1" w:styleId="HeaderChar">
    <w:name w:val="Header Char"/>
    <w:basedOn w:val="DefaultParagraphFont"/>
    <w:link w:val="Header"/>
    <w:uiPriority w:val="99"/>
    <w:rsid w:val="00427D60"/>
  </w:style>
  <w:style w:type="paragraph" w:styleId="Footer">
    <w:name w:val="footer"/>
    <w:basedOn w:val="Normal"/>
    <w:link w:val="FooterChar"/>
    <w:uiPriority w:val="99"/>
    <w:unhideWhenUsed/>
    <w:rsid w:val="00427D60"/>
    <w:pPr>
      <w:tabs>
        <w:tab w:val="center" w:pos="4513"/>
        <w:tab w:val="right" w:pos="9026"/>
      </w:tabs>
      <w:spacing w:line="240" w:lineRule="auto"/>
    </w:pPr>
  </w:style>
  <w:style w:type="character" w:customStyle="1" w:styleId="FooterChar">
    <w:name w:val="Footer Char"/>
    <w:basedOn w:val="DefaultParagraphFont"/>
    <w:link w:val="Footer"/>
    <w:uiPriority w:val="99"/>
    <w:rsid w:val="00427D60"/>
  </w:style>
  <w:style w:type="table" w:styleId="TableGrid">
    <w:name w:val="Table Grid"/>
    <w:basedOn w:val="TableNormal"/>
    <w:uiPriority w:val="39"/>
    <w:rsid w:val="00AD4B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56AF"/>
    <w:rPr>
      <w:rFonts w:ascii="Arial" w:eastAsia="Arial" w:hAnsi="Arial" w:cs="Arial"/>
      <w:b/>
      <w:color w:val="000000"/>
      <w:sz w:val="3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FFDF3-E32E-42F1-9B91-B5E6D375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Robinson</dc:creator>
  <cp:keywords/>
  <dc:description/>
  <cp:lastModifiedBy>Mark Robinson</cp:lastModifiedBy>
  <cp:revision>5</cp:revision>
  <dcterms:created xsi:type="dcterms:W3CDTF">2020-01-11T06:31:00Z</dcterms:created>
  <dcterms:modified xsi:type="dcterms:W3CDTF">2020-02-05T05:12:00Z</dcterms:modified>
</cp:coreProperties>
</file>